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E0" w:rsidRDefault="001510E0" w:rsidP="001510E0">
      <w:pPr>
        <w:spacing w:after="0"/>
      </w:pPr>
      <w:r>
        <w:t>REPUBLIKA HRVATSKA</w:t>
      </w:r>
    </w:p>
    <w:p w:rsidR="001510E0" w:rsidRDefault="001510E0" w:rsidP="001510E0">
      <w:pPr>
        <w:spacing w:after="0"/>
      </w:pPr>
      <w:r>
        <w:t>VARAŽDINSKA ŽUPANIJA</w:t>
      </w:r>
    </w:p>
    <w:p w:rsidR="001510E0" w:rsidRDefault="001510E0" w:rsidP="001510E0">
      <w:pPr>
        <w:spacing w:after="0"/>
      </w:pPr>
      <w:r>
        <w:t>GRAD VARAŽDIN</w:t>
      </w:r>
    </w:p>
    <w:p w:rsidR="001510E0" w:rsidRDefault="001510E0" w:rsidP="001510E0">
      <w:pPr>
        <w:spacing w:after="0"/>
      </w:pPr>
      <w:r>
        <w:t>CENTAR ZA ODGOJ I OBRAZOVANJE</w:t>
      </w:r>
    </w:p>
    <w:p w:rsidR="001510E0" w:rsidRDefault="001510E0" w:rsidP="001510E0">
      <w:pPr>
        <w:spacing w:after="0"/>
      </w:pPr>
      <w:r>
        <w:t>TOMISLAV ŠPOLJAR</w:t>
      </w:r>
    </w:p>
    <w:p w:rsidR="001510E0" w:rsidRDefault="001510E0" w:rsidP="001510E0">
      <w:pPr>
        <w:spacing w:after="0"/>
      </w:pPr>
      <w:r>
        <w:t>JURJA KRIŽANIĆA 33</w:t>
      </w:r>
    </w:p>
    <w:p w:rsidR="001510E0" w:rsidRDefault="001510E0" w:rsidP="001510E0">
      <w:pPr>
        <w:spacing w:after="0"/>
      </w:pPr>
      <w:r>
        <w:t>VARAŽDIN</w:t>
      </w:r>
    </w:p>
    <w:p w:rsidR="001510E0" w:rsidRDefault="001510E0" w:rsidP="001510E0">
      <w:pPr>
        <w:spacing w:after="0"/>
      </w:pPr>
    </w:p>
    <w:p w:rsidR="001510E0" w:rsidRDefault="001510E0" w:rsidP="001510E0">
      <w:pPr>
        <w:spacing w:after="0"/>
      </w:pPr>
      <w:r>
        <w:t>KLASA: 003-05/15-01/</w:t>
      </w:r>
      <w:r w:rsidR="00613E30">
        <w:t>4</w:t>
      </w:r>
    </w:p>
    <w:p w:rsidR="001510E0" w:rsidRDefault="001510E0" w:rsidP="001510E0">
      <w:pPr>
        <w:spacing w:after="0"/>
      </w:pPr>
      <w:r>
        <w:t>URBROJ: 2186-40-01-15-1</w:t>
      </w:r>
    </w:p>
    <w:p w:rsidR="001510E0" w:rsidRDefault="001510E0" w:rsidP="001510E0">
      <w:pPr>
        <w:spacing w:after="0"/>
      </w:pPr>
      <w:r>
        <w:t>Varaždin, 28. listopada 2015.</w:t>
      </w:r>
    </w:p>
    <w:p w:rsidR="005F4E56" w:rsidRDefault="005F4E56"/>
    <w:p w:rsidR="00613E30" w:rsidRDefault="00613E30">
      <w:r>
        <w:t>Na temelju članka 58. zakona o zaštiti na radu (NN br. 71/14 i 154/14) i članka 74. Statuta Centra za odgoj i obrazovanje Tomislav Špoljar, ravnatelj Centra za odgoj i obrazovanje Tomislav Špoljar dana 28. listopada 2015. godine donosi</w:t>
      </w:r>
    </w:p>
    <w:p w:rsidR="00613E30" w:rsidRDefault="00613E30"/>
    <w:p w:rsidR="00613E30" w:rsidRPr="00613E30" w:rsidRDefault="00613E30" w:rsidP="00CF44DB">
      <w:pPr>
        <w:jc w:val="center"/>
        <w:rPr>
          <w:b/>
        </w:rPr>
      </w:pPr>
      <w:r w:rsidRPr="00613E30">
        <w:rPr>
          <w:b/>
        </w:rPr>
        <w:t>O D L U K U</w:t>
      </w:r>
    </w:p>
    <w:p w:rsidR="00613E30" w:rsidRDefault="00613E30" w:rsidP="00CF44DB">
      <w:pPr>
        <w:jc w:val="center"/>
        <w:rPr>
          <w:b/>
        </w:rPr>
      </w:pPr>
      <w:r w:rsidRPr="00613E30">
        <w:rPr>
          <w:b/>
        </w:rPr>
        <w:t>O   Z A B R A N I   K O R I Š T E N J A   S R E D S T A V A   O V I S N O S T I</w:t>
      </w:r>
    </w:p>
    <w:p w:rsidR="00613E30" w:rsidRDefault="00613E30">
      <w:pPr>
        <w:rPr>
          <w:b/>
        </w:rPr>
      </w:pPr>
    </w:p>
    <w:p w:rsidR="00613E30" w:rsidRDefault="00613E30" w:rsidP="00613E3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:rsidR="00613E30" w:rsidRDefault="00613E30" w:rsidP="00613E30">
      <w:pPr>
        <w:jc w:val="both"/>
      </w:pPr>
      <w:r>
        <w:t>Radnik u vrijeme rada ne smije biti pod utjecajem alkohola i drugih sredstava ovisnosti niti ih smije unositi na mjesto rada.</w:t>
      </w:r>
    </w:p>
    <w:p w:rsidR="00613E30" w:rsidRDefault="00613E30" w:rsidP="00613E30">
      <w:pPr>
        <w:jc w:val="both"/>
      </w:pPr>
    </w:p>
    <w:p w:rsidR="00613E30" w:rsidRDefault="00613E30" w:rsidP="00613E3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613E30" w:rsidRDefault="00613E30" w:rsidP="00613E30">
      <w:pPr>
        <w:jc w:val="both"/>
      </w:pPr>
      <w:r>
        <w:t>Poslodavac je obvezan provoditi zabranu zlouporabe alkoholnih pića i sredstava ovisnosti na mjestu rada prikladnim mjerama, a osobito:</w:t>
      </w:r>
    </w:p>
    <w:p w:rsidR="00613E30" w:rsidRDefault="00613E30" w:rsidP="008D0BD9">
      <w:pPr>
        <w:pStyle w:val="Odlomakpopisa"/>
        <w:numPr>
          <w:ilvl w:val="0"/>
          <w:numId w:val="1"/>
        </w:numPr>
        <w:jc w:val="both"/>
      </w:pPr>
      <w:r>
        <w:t>Informirati radnike o štetnosti sredstava ovisnosti i štetnom utjecaju na njihovu radnu sposobnost</w:t>
      </w:r>
    </w:p>
    <w:p w:rsidR="00613E30" w:rsidRDefault="00613E30" w:rsidP="008D0BD9">
      <w:pPr>
        <w:pStyle w:val="Odlomakpopisa"/>
        <w:numPr>
          <w:ilvl w:val="0"/>
          <w:numId w:val="1"/>
        </w:numPr>
        <w:jc w:val="both"/>
      </w:pPr>
      <w:r>
        <w:t>Surađivati s ovlaštenikom poslodavca, stručnjakom zaštite na radu, specijalistom medicine rada i povjerenikom radnika za zaštitu na radu pri provođenju mjera sprječavanja zlouporabe sredstava ovisnosti</w:t>
      </w:r>
    </w:p>
    <w:p w:rsidR="00613E30" w:rsidRDefault="00613E30" w:rsidP="008D0BD9">
      <w:pPr>
        <w:pStyle w:val="Odlomakpopisa"/>
        <w:numPr>
          <w:ilvl w:val="0"/>
          <w:numId w:val="1"/>
        </w:numPr>
        <w:jc w:val="both"/>
      </w:pPr>
      <w:r>
        <w:t>Sprječavati konzumaciju alkoholnih pića i drugih sredstava ovisnosti tijekom rada te provoditi zabranu njihovog unošenja u radne prostorije na mjesto rada</w:t>
      </w:r>
    </w:p>
    <w:p w:rsidR="008D0BD9" w:rsidRDefault="008D0BD9" w:rsidP="008D0BD9">
      <w:pPr>
        <w:pStyle w:val="Odlomakpopisa"/>
        <w:numPr>
          <w:ilvl w:val="0"/>
          <w:numId w:val="1"/>
        </w:numPr>
        <w:jc w:val="both"/>
      </w:pPr>
      <w:r>
        <w:t>Provoditi programe prevencije ovisnosti na mjestu rada u skladu s utvrđenim potrebama</w:t>
      </w:r>
    </w:p>
    <w:p w:rsidR="008D0BD9" w:rsidRDefault="008D0BD9" w:rsidP="008D0BD9">
      <w:pPr>
        <w:pStyle w:val="Odlomakpopisa"/>
        <w:numPr>
          <w:ilvl w:val="0"/>
          <w:numId w:val="1"/>
        </w:numPr>
        <w:jc w:val="both"/>
      </w:pPr>
      <w:r>
        <w:t>Pisano utvrditi postupak provjere je li radnik pod utjecajem alkohola ili drugih sredstava ovisnosti (provođenje postupka uz pristanak radnika, način provjere, vrsta testa ili aparata, način bilježenja i potvrđivanja rezultata, postupanje u slučaju odbijanja radnika da pristupi provjeri) i učinkovito provoditi utvrđeni postupak</w:t>
      </w:r>
    </w:p>
    <w:p w:rsidR="008D0BD9" w:rsidRDefault="008D0BD9" w:rsidP="008D0BD9">
      <w:pPr>
        <w:pStyle w:val="Odlomakpopisa"/>
        <w:jc w:val="both"/>
      </w:pPr>
    </w:p>
    <w:p w:rsidR="008D0BD9" w:rsidRDefault="008D0BD9" w:rsidP="008D0BD9">
      <w:pPr>
        <w:pStyle w:val="Odlomakpopisa"/>
        <w:ind w:left="3540"/>
        <w:jc w:val="both"/>
      </w:pPr>
      <w:r>
        <w:t>Članak 3.</w:t>
      </w:r>
    </w:p>
    <w:p w:rsidR="008D0BD9" w:rsidRDefault="008D0BD9" w:rsidP="008D0BD9">
      <w:pPr>
        <w:jc w:val="both"/>
      </w:pPr>
      <w:r>
        <w:t>Smatrat će se da je radnik pod utjecajem alkohola ako u krvi ima alkohola više od 0,0 g/kg, odnosno više od 0,00 miligrama u litri izdahnutog zraka, odnosno u krvi ima višu koncentraciju alkohola od  koncentracije dozvoljene procjenom rizika poslova koje taj radnik obavlja.</w:t>
      </w:r>
    </w:p>
    <w:p w:rsidR="00CF44DB" w:rsidRDefault="008D0BD9" w:rsidP="008D0BD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D0BD9" w:rsidRDefault="008D0BD9" w:rsidP="00CF44DB">
      <w:pPr>
        <w:ind w:left="2832" w:firstLine="708"/>
        <w:jc w:val="both"/>
      </w:pPr>
      <w:r>
        <w:lastRenderedPageBreak/>
        <w:t>Članak 4.</w:t>
      </w:r>
    </w:p>
    <w:p w:rsidR="008D0BD9" w:rsidRDefault="008D0BD9" w:rsidP="008D0BD9">
      <w:pPr>
        <w:jc w:val="both"/>
      </w:pPr>
      <w:r>
        <w:t>Provjera da li je radnik pod utjecajem alkohola ili drugih sredstava ovisnosti obavlja se pomoću odgovarajućeg mjernog uređaja, propisanog i utvrđenog postupka ili sredstava.</w:t>
      </w:r>
    </w:p>
    <w:p w:rsidR="008D0BD9" w:rsidRDefault="008D0BD9" w:rsidP="008D0BD9">
      <w:pPr>
        <w:jc w:val="both"/>
      </w:pPr>
      <w:r>
        <w:tab/>
      </w:r>
      <w:r>
        <w:tab/>
      </w:r>
      <w:r>
        <w:tab/>
      </w:r>
      <w:r>
        <w:tab/>
      </w:r>
      <w:r>
        <w:tab/>
        <w:t>Članak 5.</w:t>
      </w:r>
    </w:p>
    <w:p w:rsidR="008D0BD9" w:rsidRDefault="008D0BD9" w:rsidP="008D0BD9">
      <w:pPr>
        <w:jc w:val="both"/>
      </w:pPr>
      <w:r>
        <w:t>Ako radnik odbije pristupiti provjeri smatra se da je pod utjecajem alkohola ili drugih sredstava ovisnosti.</w:t>
      </w:r>
    </w:p>
    <w:p w:rsidR="008D0BD9" w:rsidRDefault="008D0BD9" w:rsidP="008D0BD9">
      <w:pPr>
        <w:jc w:val="both"/>
      </w:pPr>
      <w:r>
        <w:tab/>
      </w:r>
      <w:r>
        <w:tab/>
      </w:r>
      <w:r>
        <w:tab/>
      </w:r>
      <w:r>
        <w:tab/>
      </w:r>
      <w:r>
        <w:tab/>
        <w:t>Članak 6.</w:t>
      </w:r>
    </w:p>
    <w:p w:rsidR="008D0BD9" w:rsidRDefault="008D0BD9" w:rsidP="008D0BD9">
      <w:pPr>
        <w:jc w:val="both"/>
      </w:pPr>
      <w:r>
        <w:t>Poslodavac i ovlaštenik poslodavca obvezni su udaljiti radnika koji je pod utjecajem alkohola ili drugih sredstava ovisnosti s mjesta rada sve dok je pod utjecajem tih sredstava ovisnosti.</w:t>
      </w:r>
    </w:p>
    <w:p w:rsidR="008D0BD9" w:rsidRDefault="008D0BD9" w:rsidP="008D0BD9">
      <w:pPr>
        <w:jc w:val="both"/>
      </w:pPr>
      <w:r>
        <w:tab/>
      </w:r>
      <w:r>
        <w:tab/>
      </w:r>
      <w:r>
        <w:tab/>
      </w:r>
      <w:r>
        <w:tab/>
      </w:r>
      <w:r>
        <w:tab/>
        <w:t>Članak 7.</w:t>
      </w:r>
    </w:p>
    <w:p w:rsidR="008D0BD9" w:rsidRDefault="008D0BD9" w:rsidP="008D0BD9">
      <w:pPr>
        <w:jc w:val="both"/>
      </w:pPr>
      <w:r>
        <w:t>Ako radnik pod utjecajem alkohola ili drugih sredstava ovisnosti odbije napustiti  mjesto rada radnika po pozivu poslodavca ili ovlaštenika poslodavca ima pravo udaljiti nadležna</w:t>
      </w:r>
      <w:r w:rsidR="004A1869">
        <w:t xml:space="preserve"> redarstvena služba.</w:t>
      </w:r>
    </w:p>
    <w:p w:rsidR="004A1869" w:rsidRDefault="004A1869" w:rsidP="008D0BD9">
      <w:pPr>
        <w:jc w:val="both"/>
      </w:pPr>
      <w:r>
        <w:tab/>
      </w:r>
      <w:r>
        <w:tab/>
      </w:r>
      <w:r>
        <w:tab/>
      </w:r>
      <w:r>
        <w:tab/>
      </w:r>
      <w:r>
        <w:tab/>
        <w:t>Članak 8.</w:t>
      </w:r>
    </w:p>
    <w:p w:rsidR="004A1869" w:rsidRDefault="004A1869" w:rsidP="008D0BD9">
      <w:pPr>
        <w:jc w:val="both"/>
      </w:pPr>
      <w:r>
        <w:t>Poslodavac ne smije provjeravati da li je radnik pod utjecajem drugih sredstava ovisnosti osim alkohola ako mu je radnik predao potvrdu da se nalazi u programu liječenja, odvikavanja ili rehabilitacije od ovisnosti ili u izvanbolničkom tretmanu liječenja od ovisnosti te da uzima supstitucijsku terapiju.</w:t>
      </w:r>
    </w:p>
    <w:p w:rsidR="004A1869" w:rsidRDefault="004A1869" w:rsidP="008D0BD9">
      <w:pPr>
        <w:jc w:val="both"/>
      </w:pPr>
      <w:r>
        <w:tab/>
      </w:r>
      <w:r>
        <w:tab/>
      </w:r>
      <w:r>
        <w:tab/>
      </w:r>
      <w:r>
        <w:tab/>
      </w:r>
      <w:r>
        <w:tab/>
        <w:t>Članak 9.</w:t>
      </w:r>
    </w:p>
    <w:p w:rsidR="004A1869" w:rsidRDefault="004A1869" w:rsidP="008D0BD9">
      <w:pPr>
        <w:jc w:val="both"/>
      </w:pPr>
      <w:r>
        <w:t>U slučaju postojanja situacije navedene u članku 8. ove Odluke poslodavac može zatražiti ocjenu zdravstvene i psihofizičke sposobnosti  radnika za obavljanje radnih poslova.</w:t>
      </w:r>
    </w:p>
    <w:p w:rsidR="004A1869" w:rsidRDefault="004A1869" w:rsidP="008D0BD9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10.</w:t>
      </w:r>
    </w:p>
    <w:p w:rsidR="004A1869" w:rsidRDefault="004A1869" w:rsidP="008D0BD9">
      <w:pPr>
        <w:jc w:val="both"/>
      </w:pPr>
      <w:r>
        <w:t>Ocjenu zdravstvene i psihofizičke sposobnosti radnika na temelju zahtjeva poslodavca iz članka 9. ove Odluke daje liječnik – specijalist medicine rada.</w:t>
      </w:r>
    </w:p>
    <w:p w:rsidR="004A1869" w:rsidRDefault="004A1869" w:rsidP="008D0BD9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11.</w:t>
      </w:r>
    </w:p>
    <w:p w:rsidR="004A1869" w:rsidRDefault="004A1869" w:rsidP="008D0BD9">
      <w:pPr>
        <w:jc w:val="both"/>
      </w:pPr>
      <w:r>
        <w:t>Potvrdu da se radnik nalazi u programu liječenja, odvikavanja ili rehabilitacije od ovisnosti, odnosno u izvanbolničkom tretmanu liječenja od ovisnosti i da uzima supstitucijsku tera</w:t>
      </w:r>
      <w:r w:rsidR="00EC60AD">
        <w:t>piju izdaje ustanova kod koje se provodi program liječenja.</w:t>
      </w:r>
    </w:p>
    <w:p w:rsidR="00EC60AD" w:rsidRDefault="00EC60AD" w:rsidP="008D0BD9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12.</w:t>
      </w:r>
    </w:p>
    <w:p w:rsidR="00EC60AD" w:rsidRDefault="00EC60AD" w:rsidP="008D0BD9">
      <w:pPr>
        <w:jc w:val="both"/>
      </w:pPr>
      <w:r>
        <w:t>Ova Odluka objavljuje se na oglasnoj ploči Centra te na WEB stranici Centra dana 29. listopada 2015. g.  i stupa na snagom danom donošenja.</w:t>
      </w:r>
    </w:p>
    <w:p w:rsidR="00EC60AD" w:rsidRDefault="00EC60AD" w:rsidP="008D0BD9">
      <w:pPr>
        <w:jc w:val="both"/>
      </w:pPr>
    </w:p>
    <w:p w:rsidR="00EC60AD" w:rsidRDefault="00EC60AD" w:rsidP="008D0B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EC60AD" w:rsidRPr="00613E30" w:rsidRDefault="00EC60AD" w:rsidP="008D0B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 Vučić, prof.def.</w:t>
      </w:r>
      <w:bookmarkStart w:id="0" w:name="_GoBack"/>
      <w:bookmarkEnd w:id="0"/>
    </w:p>
    <w:sectPr w:rsidR="00EC60AD" w:rsidRPr="00613E30" w:rsidSect="00CF44D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FE3"/>
    <w:multiLevelType w:val="hybridMultilevel"/>
    <w:tmpl w:val="910CFBF0"/>
    <w:lvl w:ilvl="0" w:tplc="7F6CC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0E0"/>
    <w:rsid w:val="001510E0"/>
    <w:rsid w:val="004A1869"/>
    <w:rsid w:val="00526D43"/>
    <w:rsid w:val="005F4E56"/>
    <w:rsid w:val="00613E30"/>
    <w:rsid w:val="008D0BD9"/>
    <w:rsid w:val="00CF44DB"/>
    <w:rsid w:val="00EC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E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3E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Petrlić</dc:creator>
  <cp:lastModifiedBy>Renata</cp:lastModifiedBy>
  <cp:revision>2</cp:revision>
  <cp:lastPrinted>2016-09-22T08:52:00Z</cp:lastPrinted>
  <dcterms:created xsi:type="dcterms:W3CDTF">2016-09-22T13:14:00Z</dcterms:created>
  <dcterms:modified xsi:type="dcterms:W3CDTF">2016-09-22T13:14:00Z</dcterms:modified>
</cp:coreProperties>
</file>